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31-10-2026 19:27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Andryushina Y. V., Izrailskaia A. V. Morphological and Molecular Characterization of </w:t>
      </w:r>
      <w:r>
        <w:rPr>
          <w:i w:val="1"/>
          <w:iCs w:val="1"/>
        </w:rPr>
        <w:t xml:space="preserve">Plagiorchis elegans</w:t>
      </w:r>
      <w:r>
        <w:rPr/>
        <w:t xml:space="preserve"> Cercariae from Snails, </w:t>
      </w:r>
      <w:r>
        <w:rPr>
          <w:i w:val="1"/>
          <w:iCs w:val="1"/>
        </w:rPr>
        <w:t xml:space="preserve">Lymnaea stagnalis</w:t>
      </w:r>
      <w:r>
        <w:rPr/>
        <w:t xml:space="preserve">, in Southern Russia // Inland Water Biology. 2026. Vol. 19, no. 3. P. 904-909. https://doi.org/10.1134/S1995082925601169 [БС 3][WoS][Scopus][РИНЦ]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Belogurova R. E., Alyomova A. S. Phylogenetic Relationships of Pumpkinseed Sunfish (</w:t>
      </w:r>
      <w:r>
        <w:rPr>
          <w:i w:val="1"/>
          <w:iCs w:val="1"/>
        </w:rPr>
        <w:t xml:space="preserve">Lepomis gibbosus</w:t>
      </w:r>
      <w:r>
        <w:rPr/>
        <w:t xml:space="preserve">) from Water Bodies of the Northern Black Sea Region and across Its Native Range // 3</w:t>
      </w:r>
      <w:r>
        <w:rPr>
          <w:vertAlign w:val="superscript"/>
        </w:rPr>
        <w:t xml:space="preserve">rd</w:t>
      </w:r>
      <w:r>
        <w:rPr/>
        <w:t xml:space="preserve"> International Marine &amp; Freshwater Sciences Symposium Proceedings (MarFresh-2026), 1-2 September 2026, İskenderun, Türkiye / Ed. T. Özkan. İskenderun, Türkiye : AssosiaTech Publ., 2026. P. 204. </w:t>
      </w:r>
    </w:p>
    <w:p>
      <w:pPr/>
      <w:r>
        <w:rPr/>
        <w:t xml:space="preserve">Алёмова А. С., Белогурова Р. Е. Особенности филогенетических отношений солнечного окуня (</w:t>
      </w:r>
      <w:r>
        <w:rPr>
          <w:i w:val="1"/>
          <w:iCs w:val="1"/>
        </w:rPr>
        <w:t xml:space="preserve">Lepomis gibbosus</w:t>
      </w:r>
      <w:r>
        <w:rPr/>
        <w:t xml:space="preserve">) из водных объектов Северного Причерноморья и нативного ареала // Биология – наука XXI века : сб. тез. 29-й Пущинской шк.-конф. молодых ученых с междунар. участием, 20–23 апреля 2026 г., Пущино, Россия. Пущино : ФИЦ ПНЦБИ РАН, 2026. С. 6-7. https://www.elibrary.ru/pknkno </w:t>
      </w:r>
    </w:p>
    <w:p>
      <w:pPr/>
      <w:r>
        <w:rPr/>
        <w:t xml:space="preserve">Маркова В. С., Поспелова Н. В., Приймак А. С. Сезонная динамика вредоносных микроводорослей в районах марикультуры в прибрежье Крыма (Черное море) // Моря России: состояние исследований, информационные ресурсы, экономика данных : тез. докл. X Всерос. науч. конф., г. Севастополь, 21–25 сентября 2026 г. Севастополь : ФИЦ МГИ, 2026. С. 205-206. https://conf.mhi-ras.ru/morya_rossii-2026_tezisy.pdf </w:t>
      </w:r>
    </w:p>
    <w:p>
      <w:pPr/>
      <w:r>
        <w:rPr/>
        <w:t xml:space="preserve">Статкевич С. В., Белогурова Р. Е., Моцарь Е. В. Обнаружение краба </w:t>
      </w:r>
      <w:r>
        <w:rPr>
          <w:i w:val="1"/>
          <w:iCs w:val="1"/>
        </w:rPr>
        <w:t xml:space="preserve">Eurypanopeus depressus</w:t>
      </w:r>
      <w:r>
        <w:rPr/>
        <w:t xml:space="preserve"> (Smith, 1869) в Севастопольской бухте (Крым) // Чужеродные виды в Голарктике. Борок-VII : тез. докл. VII Междунар. симпозиума по изучению чужеродных видов (Россия, Борок — Ярославль, 12–16 октября 2026 г.). Борок : ИБВВ РАН ; Волгоград : Перископ-Волга, 2026. С. 303-304.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2026-10-31T19:27:02+03:00</dcterms:created>
  <dcterms:modified xsi:type="dcterms:W3CDTF">2026-10-31T19:27:02+03:00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