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124030100137-6 «Функциональные, метаболические и молекулярно-генетические механизмы адаптации морских организмов к условиям экстремальных экотопов Черного и Азовского морей  и других акваторий Мирового океана»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15-06-2026 13:03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https://sci-info.marine-research.org/reports/grant/50/2026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Borodina A. V., Velyaev Yu. O. Features of Lipid Accumulation in Striped Venus Clam </w:t>
      </w:r>
      <w:r>
        <w:rPr>
          <w:i w:val="1"/>
          <w:iCs w:val="1"/>
        </w:rPr>
        <w:t xml:space="preserve">Chamelea gallina</w:t>
      </w:r>
      <w:r>
        <w:rPr/>
        <w:t xml:space="preserve"> in the Sublittoral Zone of the Crimean Coast (Black Sea) // Annales, Series Historia Naturalis. 2025. Vol. 35, no. 2. P. 319-328. https://doi.org/10.19233/ASHN.2025.34 [БС 3][Scopus]</w:t>
      </w:r>
    </w:p>
    <w:p>
      <w:pPr/>
      <w:r>
        <w:rPr/>
        <w:t xml:space="preserve">Kolesnikova E. E., Golovina I. V. Profile of Oxidoreductases Activity in the Cardiac and Skeletal Muscle Tissues of Adult and Juvenile </w:t>
      </w:r>
      <w:r>
        <w:rPr>
          <w:i w:val="1"/>
          <w:iCs w:val="1"/>
        </w:rPr>
        <w:t xml:space="preserve">Scorpaena porcus</w:t>
      </w:r>
      <w:r>
        <w:rPr/>
        <w:t xml:space="preserve"> (Scorpaenidae) // Inland Water Biology. 2025. Vol. 18, iss. 6. P. 1412-1421. https://doi.org/10.1134/S1995082925601340 [БС 3][WoS][Scopus][РИНЦ][Перевод]</w:t>
      </w:r>
    </w:p>
    <w:p>
      <w:pPr/>
      <w:r>
        <w:rPr/>
        <w:t xml:space="preserve">Kopytina N. I., Bocharova E. A., Kartunen A. S. Complexes of Fungal Endoliths in Shells of Cultured Giant Oysters </w:t>
      </w:r>
      <w:r>
        <w:rPr>
          <w:i w:val="1"/>
          <w:iCs w:val="1"/>
        </w:rPr>
        <w:t xml:space="preserve">Crassostrea gigas</w:t>
      </w:r>
      <w:r>
        <w:rPr/>
        <w:t xml:space="preserve"> (Ostreidae), Healthy and Infected by the Boring Sponge </w:t>
      </w:r>
      <w:r>
        <w:rPr>
          <w:i w:val="1"/>
          <w:iCs w:val="1"/>
        </w:rPr>
        <w:t xml:space="preserve">Cliona vastifica</w:t>
      </w:r>
      <w:r>
        <w:rPr/>
        <w:t xml:space="preserve"> (Clionaidae) // Inland Water Biology. 2025. Vol. 18, iss. 6. P. 18. 1255-1267. https://doi.org/10.1134/S1995082925601467 [БС 3][WoS][Scopus][РИНЦ][Перевод]</w:t>
      </w:r>
    </w:p>
    <w:p>
      <w:pPr/>
      <w:r>
        <w:rPr/>
        <w:t xml:space="preserve">Korchemkina E. N., Lee R. I. Main Characteristics of Phytoplankton and Assessment of Bio-Optical Properties of the Black Sea Coastal Waters in Summer 2023 during the Coccolithophore Bloom // Physical Oceanography. 2026. Vol. 33, iss. 1. P. 48-61. [БС 2][WoS][Scopus][РИНЦ][Перевод]</w:t>
      </w:r>
    </w:p>
    <w:p>
      <w:pPr/>
      <w:r>
        <w:rPr/>
        <w:t xml:space="preserve">Osipova A. S., Soldatov A. A., Shalagina N. E., Golovina I. V., Bogdanovich Yu. V., Rychkova V. N. Energy metabolism and adenylate system in </w:t>
      </w:r>
      <w:r>
        <w:rPr>
          <w:i w:val="1"/>
          <w:iCs w:val="1"/>
        </w:rPr>
        <w:t xml:space="preserve">Mytilus galloprovincialis</w:t>
      </w:r>
      <w:r>
        <w:rPr/>
        <w:t xml:space="preserve"> (Lamarck, 1819) tissues under acute hypoxia // Journal of Comparative Physiology B: Biochemical, Systemic, and Environmental Physiology. 2026.  https://doi.org/10.1007/s00360-026-01667-y (Online first) [БС 1][WoS][Scopus]</w:t>
      </w:r>
    </w:p>
    <w:p>
      <w:pPr/>
      <w:r>
        <w:rPr/>
        <w:t xml:space="preserve">Puzakov M. V., Puzakova L. V., Puzakova P. M., Babenko I. O. Type II LDH/MDH Oxidoreductases in Pacific Oyster </w:t>
      </w:r>
      <w:r>
        <w:rPr>
          <w:i w:val="1"/>
          <w:iCs w:val="1"/>
        </w:rPr>
        <w:t xml:space="preserve">Magallana gigas</w:t>
      </w:r>
      <w:r>
        <w:rPr/>
        <w:t xml:space="preserve"> (Thunberg, 1793): Gene Organization and Expression Patterns During Development and Across Tissues // Journal of Molecular Evolution. 2026.  https://doi.org/10.1007/s00239-026-10301-y (Online first) [БС 2][WoS][Scopus]</w:t>
      </w:r>
    </w:p>
    <w:p>
      <w:pPr/>
      <w:r>
        <w:rPr/>
        <w:t xml:space="preserve">Rokotova A. G., Soldatov A. A., Kukhareva T. A. Leucocyte Profile of Golden Gray Mullet </w:t>
      </w:r>
      <w:r>
        <w:rPr>
          <w:i w:val="1"/>
          <w:iCs w:val="1"/>
        </w:rPr>
        <w:t xml:space="preserve">Chelon auratus</w:t>
      </w:r>
      <w:r>
        <w:rPr/>
        <w:t xml:space="preserve"> (Mugilidae) of Different Ages // Journal of Ichthyology. 2026. Vol. 66, no. 2. P. 215-220. https://doi.org/10.1134/S0032945225700316 [БС 3][WoS][Scopus][РИНЦ][Перевод]</w:t>
      </w:r>
    </w:p>
    <w:p>
      <w:pPr/>
      <w:r>
        <w:rPr/>
        <w:t xml:space="preserve">Shalagina N. E., Soldatov A. A., Gostyukhina O. L., Rychkova V. N. Effects of Cold Shock on the State of the Antioxidant Enzyme Complex in Tissues of </w:t>
      </w:r>
      <w:r>
        <w:rPr>
          <w:i w:val="1"/>
          <w:iCs w:val="1"/>
        </w:rPr>
        <w:t xml:space="preserve">Scorpaena porcus</w:t>
      </w:r>
      <w:r>
        <w:rPr/>
        <w:t xml:space="preserve"> L., 1758 // Biology Bulletin. 2025. Vol. 52. Art. no. 385 (11 p.). https://doi.org/10.1134/S1062359025610985 [БС 2][WoS][Scopus][РИНЦ]</w:t>
      </w:r>
    </w:p>
    <w:p>
      <w:pPr/>
      <w:r>
        <w:rPr/>
        <w:t xml:space="preserve">Shcherban S. A., Temnykh A. V., Ivanova E. A. Somatic Growth Parameters of Black Sea Bivalvia Mollusks — </w:t>
      </w:r>
      <w:r>
        <w:rPr>
          <w:i w:val="1"/>
          <w:iCs w:val="1"/>
        </w:rPr>
        <w:t xml:space="preserve">Cerasoderma glaucum</w:t>
      </w:r>
      <w:r>
        <w:rPr/>
        <w:t xml:space="preserve"> (Bruguiere, 1789), </w:t>
      </w:r>
      <w:r>
        <w:rPr>
          <w:i w:val="1"/>
          <w:iCs w:val="1"/>
        </w:rPr>
        <w:t xml:space="preserve">Mytilus galloprovincialis</w:t>
      </w:r>
      <w:r>
        <w:rPr/>
        <w:t xml:space="preserve"> (Lamark, 1789), and </w:t>
      </w:r>
      <w:r>
        <w:rPr>
          <w:i w:val="1"/>
          <w:iCs w:val="1"/>
        </w:rPr>
        <w:t xml:space="preserve">Mytilaster lineatus</w:t>
      </w:r>
      <w:r>
        <w:rPr/>
        <w:t xml:space="preserve"> (Gmelin, 1791) in Summer (Azov–Black Sea Basin) // Inland Water Biology. 2025. Vol. 18, iss. 6. P. 1435-1442. https://doi.org/10.1134/S1995082925601327 [БС 3][WoS][Scopus][РИНЦ][Перевод]</w:t>
      </w:r>
    </w:p>
    <w:p>
      <w:pPr/>
      <w:r>
        <w:rPr/>
        <w:t xml:space="preserve">Андреенко Т. И. Формирование экосистемных услуг Чёрного и Азовского морей: таксономическая и функциональная структура гидробионтов, методы оценки и экосистемное управление // Биоразнообразие и устойчивое развитие. 2026. Т. 11, № 1. С. 49-78. https://doi.org/10.21072/eco.2026.11.1.05 [БС 3][РИНЦ]</w:t>
      </w:r>
    </w:p>
    <w:p>
      <w:pPr/>
      <w:r>
        <w:rPr/>
        <w:t xml:space="preserve">Бородина А. В., Веляев Ю. О., Пименов К. А. Влияние пищевой депривации на накопление липидов и ценных жирных кислот у </w:t>
      </w:r>
      <w:r>
        <w:rPr>
          <w:i w:val="1"/>
          <w:iCs w:val="1"/>
        </w:rPr>
        <w:t xml:space="preserve">Tritia reticulata</w:t>
      </w:r>
      <w:r>
        <w:rPr/>
        <w:t xml:space="preserve"> // Водные биоресурсы и среда обитания. 2026. Т. 9, № 1. С. 35-48. https://doi.org/10.47921/2619-1024_2026_9_1_35 [БС 4][РИНЦ]</w:t>
      </w:r>
    </w:p>
    <w:p>
      <w:pPr/>
      <w:r>
        <w:rPr/>
        <w:t xml:space="preserve">Воронин Л. В., Копытина Н. И. Грибы филлопланы и эндофиты листьев гелофита </w:t>
      </w:r>
      <w:r>
        <w:rPr>
          <w:i w:val="1"/>
          <w:iCs w:val="1"/>
        </w:rPr>
        <w:t xml:space="preserve">Typha latifolia</w:t>
      </w:r>
      <w:r>
        <w:rPr/>
        <w:t xml:space="preserve"> в разных регионах России // Микология и фитопатология. 2026. Т. 60. № 1. С. 18-28. https://doi.org/10.7868/S3034542126010023 [БС 1][Scopus][РИНЦ]</w:t>
      </w:r>
    </w:p>
    <w:p>
      <w:pPr/>
      <w:r>
        <w:rPr/>
        <w:t xml:space="preserve">Гребнева Е. А., Шилин М. Б. Воздействие динамики водородного показателя рH на кальцифицирующие организмы на примере черноморской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// Грозненский естественнонаучный бюллетень. 2026. Т. 11, № 1 (43). С. 91-99. https://doi.org/10.25744/genb.2026.43.1.004 [БС 3][РИНЦ]</w:t>
      </w:r>
    </w:p>
    <w:p>
      <w:pPr/>
      <w:r>
        <w:rPr/>
        <w:t xml:space="preserve">Иванова Е. А., Гулин М. Б. Оценка разнообразия, количественных и функциональных показателей сообществ мейобентоса в биотопахгазово‑грязевого вулканизма Керченско-Таманского региона // Экосистемы. 2025. № 44. С. 185-193. [БС 3][РИНЦ]</w:t>
      </w:r>
    </w:p>
    <w:p>
      <w:pPr/>
      <w:r>
        <w:rPr/>
        <w:t xml:space="preserve">Климова Т. Н., Субботин А. А., Аннинский Б. Е., Вдодович И. В., Забродин Д. А., Петрова Т. Н., Дацык Н. А. Ихтиопланктон у берегов Крыма и его трофические связи в планктонном сообществе в период смены гидрологических сезонов (октябрь 2022 года) // Экологическая безопасность прибрежной и шельфовой зон моря. 2025. № 4. С. 97-116. [БС 2][Scopus][РИНЦ]</w:t>
      </w:r>
    </w:p>
    <w:p>
      <w:pPr/>
      <w:r>
        <w:rPr/>
        <w:t xml:space="preserve">Колесникова Е. Э., Головина И. В. Профиль активности оксидоредуктаз сердечной и скелетной мышечной ткани взрослых и молодых особей скорпены </w:t>
      </w:r>
      <w:r>
        <w:rPr>
          <w:i w:val="1"/>
          <w:iCs w:val="1"/>
        </w:rPr>
        <w:t xml:space="preserve">Scorpaena porcus</w:t>
      </w:r>
      <w:r>
        <w:rPr/>
        <w:t xml:space="preserve"> (Scorpaenidae) // Биология внутренних вод. 2025. Т. 18, № 6. С. 1169-1179. https://doi.org/10.7868/S3034522725060155 [БС 1][РИНЦ][С переводом]</w:t>
      </w:r>
    </w:p>
    <w:p>
      <w:pPr/>
      <w:r>
        <w:rPr/>
        <w:t xml:space="preserve">Копытина Н. И., Бочарова Е. А., Картунен А. С. Комплексы грибов-эндолитов раковин культивируемых гигантских устриц </w:t>
      </w:r>
      <w:r>
        <w:rPr>
          <w:i w:val="1"/>
          <w:iCs w:val="1"/>
        </w:rPr>
        <w:t xml:space="preserve">Crassostrea gigas</w:t>
      </w:r>
      <w:r>
        <w:rPr/>
        <w:t xml:space="preserve"> (Ostreidae), здоровых и пораженных сверлящей губкой </w:t>
      </w:r>
      <w:r>
        <w:rPr>
          <w:i w:val="1"/>
          <w:iCs w:val="1"/>
        </w:rPr>
        <w:t xml:space="preserve">Cliona vastifica</w:t>
      </w:r>
      <w:r>
        <w:rPr/>
        <w:t xml:space="preserve"> (Clionaidae) // Биология внутренних вод. 2025. Т. 18, № 6. С. 1027-1039. https://doi.org/10.7868/S3034522725060035 [БС 1][РИНЦ][С переводом]</w:t>
      </w:r>
    </w:p>
    <w:p>
      <w:pPr/>
      <w:r>
        <w:rPr/>
        <w:t xml:space="preserve">Корчёмкина Е. Н., Ли Р. И. Основные характеристики фитопланктона и оценка биооптических свойств прибрежных вод Черного моря в летний период 2023 года в условиях массового развития кокколитофорид // Морской гидрофизический журнал. 2026. Т. 42, № 1. С. 53-67. [БС 1][РИНЦ][С переводом]</w:t>
      </w:r>
    </w:p>
    <w:p>
      <w:pPr/>
      <w:r>
        <w:rPr/>
        <w:t xml:space="preserve">Рокотова А. Г., Солдатов А. А., Кухарева Т. А. Лейкоцитарный профиль крови сингиля </w:t>
      </w:r>
      <w:r>
        <w:rPr>
          <w:i w:val="1"/>
          <w:iCs w:val="1"/>
        </w:rPr>
        <w:t xml:space="preserve">Chelon auratus</w:t>
      </w:r>
      <w:r>
        <w:rPr/>
        <w:t xml:space="preserve"> (Mugilidae) разного возраста // Вопросы ихтиологии. 2026. Т. 66, № 2. С. 255-260. https://doi.org/10.7868/S3034514626020098 [БС 1][РИНЦ][С переводом]</w:t>
      </w:r>
    </w:p>
    <w:p>
      <w:pPr/>
      <w:r>
        <w:rPr/>
        <w:t xml:space="preserve">Шалагина Н. Е., Солдатов А. А., Гостюхина О. Л., Рычкова В. Н. Особенности морфологии и антиоксидантный статус циркулирующих эритроцитов морского ерша </w:t>
      </w:r>
      <w:r>
        <w:rPr>
          <w:i w:val="1"/>
          <w:iCs w:val="1"/>
        </w:rPr>
        <w:t xml:space="preserve">Scorpaena porcus</w:t>
      </w:r>
      <w:r>
        <w:rPr/>
        <w:t xml:space="preserve"> в условиях холодового шока // Биология внутренних вод. 2026. Т. 19, № 1. С. 242-252. https://doi.org/10.7868/S3034522726010201 [БС 1][РИНЦ]</w:t>
      </w:r>
    </w:p>
    <w:p>
      <w:pPr/>
      <w:r>
        <w:rPr/>
        <w:t xml:space="preserve">Щербань С. А., Темных А. В., Иванова Е. А. Показатели соматического роста черноморских двустворчатых моллюсков — </w:t>
      </w:r>
      <w:r>
        <w:rPr>
          <w:i w:val="1"/>
          <w:iCs w:val="1"/>
        </w:rPr>
        <w:t xml:space="preserve">Cerastoderma glaucum</w:t>
      </w:r>
      <w:r>
        <w:rPr/>
        <w:t xml:space="preserve">, </w:t>
      </w:r>
      <w:r>
        <w:rPr>
          <w:i w:val="1"/>
          <w:iCs w:val="1"/>
        </w:rPr>
        <w:t xml:space="preserve">Mytilus galloprovincialis</w:t>
      </w:r>
      <w:r>
        <w:rPr/>
        <w:t xml:space="preserve"> и </w:t>
      </w:r>
      <w:r>
        <w:rPr>
          <w:i w:val="1"/>
          <w:iCs w:val="1"/>
        </w:rPr>
        <w:t xml:space="preserve">Mytilaster lineatus</w:t>
      </w:r>
      <w:r>
        <w:rPr/>
        <w:t xml:space="preserve"> в летний период (Азово-Черноморский бассейн) // Биология внутренних вод. 2025. Т. 18, № 6. С. 1194-1201. https://doi.org/10.7868/S3034522725060185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Башкирова А. Ю., Крашенинникова С. Б., Андреенко Т. И. Распределение численности макрозооплантона в акваториях Крыма, Керчи и Кавказа с учетом гидрометеорологических факторов весной 2025 г.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15-16. </w:t>
      </w:r>
    </w:p>
    <w:p>
      <w:pPr/>
      <w:r>
        <w:rPr/>
        <w:t xml:space="preserve">Осипова А. С., Солдатов А. А. Анаэробные процессы в тканевых структурах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(Lamarck, 1819) в условиях экспериментальной гипоксии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202-204. </w:t>
      </w:r>
    </w:p>
    <w:p>
      <w:pPr/>
      <w:r>
        <w:rPr/>
        <w:t xml:space="preserve">Поспелов С. С., Башкирова А. Ю., Крашенинникова С. Б., Завьялов А. В., Андреенко Т. И. Распределение хлорофилла-a в морях северо-западной части Тихого океана весной 2025 года: интеграция </w:t>
      </w:r>
      <w:r>
        <w:rPr>
          <w:i w:val="1"/>
          <w:iCs w:val="1"/>
        </w:rPr>
        <w:t xml:space="preserve">in situ</w:t>
      </w:r>
      <w:r>
        <w:rPr/>
        <w:t xml:space="preserve"> и спутниковых данных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43-45. </w:t>
      </w:r>
    </w:p>
    <w:p>
      <w:pPr/>
      <w:r>
        <w:rPr/>
        <w:t xml:space="preserve">Рогожкин Н. А., Серегин С. А., Попова Е. В., Крашенинникова С. Б. Численность мелкого метазоопланктона и температура воды восточной части тропической Атлантики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46-47.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0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2026-06-15T13:03:15+03:00</dcterms:created>
  <dcterms:modified xsi:type="dcterms:W3CDTF">2026-06-15T13:03:15+03:00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