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02-12-2023 по 01-12-2024</w:t>
      </w:r>
    </w:p>
    <w:p>
      <w:pPr/>
      <w:r>
        <w:rPr/>
        <w:t xml:space="preserve">Список сгенерирован из базы 21-07-2026 13:09</w:t>
      </w:r>
    </w:p>
    <w:p>
      <w:pPr/>
      <w:r>
        <w:rPr/>
        <w:t xml:space="preserve">Детальный онлайн отчет доступен по ссылке</w:t>
      </w:r>
    </w:p>
    <w:p>
      <w:hyperlink r:id="rId7" w:history="1">
        <w:r>
          <w:t xml:space="preserve">https://sci-info.marine-research.org/reports/grant/45/2024</w:t>
        </w:r>
      </w:hyperlink>
    </w:p>
    <w:p/>
    <w:p>
      <w:pPr/>
      <w:r>
        <w:rPr/>
        <w:t xml:space="preserve">Статья в периодическом издании</w:t>
      </w:r>
    </w:p>
    <w:p/>
    <w:p>
      <w:pPr/>
      <w:r>
        <w:rPr/>
        <w:t xml:space="preserve">Duong P. T., Nhung P. C., Sanh H. T., Ngoc-Tu N. T., Hau N. Q., Tuan P. V. The State of Mangrove Forest in Soc Trang Province, Vietnam Based on Satellite Imagery Between 2000–2020 // Journal of Tropical Forest Science. 2024. Vol. 36, no. 2. P. 224-236. https://doi.org/10.26525/jtfs2024.36.2.224 [БС 3][WoS][Scopus]</w:t>
      </w:r>
    </w:p>
    <w:p>
      <w:pPr/>
      <w:r>
        <w:rPr/>
        <w:t xml:space="preserve">Lebedev Y., Drygval A., Pham C. N., Gorbunov R., Gorbunova T., Kuznetsov A., Kuznetsova S., Nguyen V. T., Tabunshchik V. Biogeochemical Migration of Some Rare Elements in the “Leaf Debris–Soil” System of the Catenary Landscapes in Tropical Mountainous Forests in Southern Vietnam // Forests. 2024. Vol. 15, iss. 7. Art. no. 1251 (31 p.). https://doi.org/10.3390/f15071251 [БС 1][WoS][Scopus]</w:t>
      </w:r>
    </w:p>
    <w:p>
      <w:pPr/>
      <w:r>
        <w:rPr/>
        <w:t xml:space="preserve">Nikiforova A., Pham C. N., Chernyi G., Tabunshchik V., Daher A., Cheik S., Gorbunov R., Gorbunova T., Repetskaya A. Assessment of soil pollution in coastal landscapes of the Republic of Djibouti and ecological risks // Journal of Degraded and Mining Lands Management. 2024. Vol. 12, no. 1. P. 6579-6595. https://doi.org/10.15243/jdmlm.2024.121.6579 [БС 3][Scopus]</w:t>
      </w:r>
    </w:p>
    <w:p>
      <w:pPr/>
      <w:r>
        <w:rPr/>
        <w:t xml:space="preserve">Pham C. N., Gorbunov R., Lapchenko V., Gorbunova T., Tabunshchik V. Macro- and Microelements and the Impact of Sub-Mediterranean Downy Oak Forest Communities on Their Composition in Rainwater // Forests. 2024. Vol. 15, iss. 4. Art. no. 612 (15 p.). https://doi.org/10.3390/f15040612 [БС 1][WoS][Scopus]</w:t>
      </w:r>
    </w:p>
    <w:p>
      <w:pPr/>
      <w:r>
        <w:rPr/>
        <w:t xml:space="preserve">Pham C. N., Lebedev Ya., Drygval A., Gorbunov R., Gorbunova T., Kuznetsov A., Kuznetsova S., Dang Hoi Nguyen, Tabunshchik V. Content of heavy metals in soils of Bidoup Nui Ba National Park (Southern Vietnam) // Journal of Degraded and Mining Lands Management. 2024. Vol. 11, no. 4. P. 6413-6425. https://doi.org/10.15243/jdmlm.2024.114.6413 [БС 3][Scopus]</w:t>
      </w:r>
    </w:p>
    <w:p>
      <w:pPr/>
      <w:r>
        <w:rPr/>
        <w:t xml:space="preserve">Pham C. N., Lebedev Ya., Drygval A., Gorbunov R., Gorbunova T., Kuznetsov A., Kuznetsova S., Nguyen D. H. Features of seasonal biogeochemical element migration in the "soil-plant" system: A case study of Bambusoideae in the Bidoup-Nui Ba National Park (Central Vietnam) // Journal of Degraded and Mining Lands Management. 2024. Vol. 12, no. 1. P. 6865-6874. https://doi.org/10.15243/jdmlm.2024.121.6865 [БС 3][Scopus]</w:t>
      </w:r>
    </w:p>
    <w:p>
      <w:pPr/>
      <w:r>
        <w:rPr/>
        <w:t xml:space="preserve">Phung Thai Duong, Pham Cam Nhung. Assessment of the concentration of some heavy metals in bottom sediments in the coastal and island areas of the southern region, Vietnam // Journal of Degraded and Mining Lands Management. 2024. Vol. 11, no. 4. P. 6071-6079. https://doi.org/10.15243/jdmlm.2024.114.6071 [БС 3][Scopus]</w:t>
      </w:r>
    </w:p>
    <w:p>
      <w:pPr/>
      <w:r>
        <w:rPr/>
        <w:t xml:space="preserve">Phung Thai Duong, Pham Cam Nhung. Heavy Metal Concentrations in Surface Water of the Lower Mekong River Basin (Vietnam) // Revista de Gestao Social e Ambiental. 2024. Vol. 18, no. 2. Art. no. e06829 (17 p.). https://doi.org/10.24857/rgsa.v18n2-106  [БС 4][Scopus]</w:t>
      </w:r>
    </w:p>
    <w:p>
      <w:pPr/>
      <w:r>
        <w:rPr/>
        <w:t xml:space="preserve">Phung Thai Duong, Pham Cam Nhung. Heavy Metals Content in the Bottom Sediment of the Lower Mekong River (Vietnam) // Revista de Gestao Social e Ambiental. 2024. Vol. 18, no. 5. Art. no. e07197 (22 p.). https://doi.org/10.24857/rgsa.v18n5-127 [БС 4][Scopus]</w:t>
      </w:r>
    </w:p>
    <w:p>
      <w:pPr/>
      <w:r>
        <w:rPr/>
        <w:t xml:space="preserve">Боков В. А., Горбунов Р. В., Горбунова Т. Ю. Полиструктурность ландшафтов и факторы ее формирования // Вестник Воронежского государственного университета. Серия: География. Геоэкология. 2024. № 1. С. 4-19. https://doi.org/10.17308/geo/1609-0683/2024/1/4-19 [БС 2][РИНЦ]</w:t>
      </w:r>
    </w:p>
    <w:p>
      <w:pPr/>
      <w:r>
        <w:rPr/>
        <w:t xml:space="preserve">Табунщик В. А., Тимченко З. В., Чернов Я. И. Загрязнение воды в реках северо-западного склона Крымских гор (на примеребассейнов рек Западный Булганак, Альма, Кача, Бельбек и Черная) // Геополитика и экогеодинамика регионов. 2024. Т. 20, № 1. С. 202-217. [БС 3][РИНЦ]</w:t>
      </w:r>
    </w:p>
    <w:p/>
    <w:p>
      <w:pPr/>
      <w:r>
        <w:rPr/>
        <w:t xml:space="preserve">Материалы конференции</w:t>
      </w:r>
    </w:p>
    <w:p/>
    <w:p>
      <w:pPr/>
      <w:r>
        <w:rPr/>
        <w:t xml:space="preserve">Никифорова А. А., Табунщик В. А., Горбунова Т. Ю., Горбунов Р. В. Анализ наземного покрова в бассейне р. Эль-Аси (Оронт) в 2021 г.: сравнение баз данных Esri Land Cover и ESA WorldCover // Материалы I Белорусского географического конгресса: к 90-летию факультета географии и геоинформатики Белорусского государственного университета и 70-летию Белорусского географического общества, Минск, 8–13 апр. 2024 г. : в 7 ч. Минск : БГУ, 2024. Ч. 3. Цифровая реальность в геодезии, картографии и дистанционном зондировании Земли. Проблемы геологии. С. 132-136. https://elib.bsu.by/handle/123456789/310904 </w:t>
      </w:r>
    </w:p>
    <w:p/>
    <w:p>
      <w:pPr/>
      <w:r>
        <w:rPr/>
        <w:t xml:space="preserve">Тезисы конференции</w:t>
      </w:r>
    </w:p>
    <w:p/>
    <w:p>
      <w:pPr/>
      <w:r>
        <w:rPr/>
        <w:t xml:space="preserve">Горбунов Р. В., Чесалин М. В., Келип А. А. Методика геопространственного анализа аквакультурного потенциала на примере Республики Джибути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260-261. </w:t>
      </w:r>
    </w:p>
    <w:p>
      <w:pPr/>
      <w:r>
        <w:rPr/>
        <w:t xml:space="preserve">Горбунова Т. Ю., Горбунов Р. В., Братанов Н. С., Фам К. Н., Сафонова М. С., Фаерман А. В., Табунщик В. А., Никифорова А. А., Линёва Н. П. Загрязнение почв бассейна реки Фатала (Гвинейская Республика, Западная Африка) тяжелыми металлами и микроэлементами (на основе данных экспедиционных исследований в сухой сезон 2023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205-206. </w:t>
      </w:r>
    </w:p>
    <w:p>
      <w:pPr/>
      <w:r>
        <w:rPr/>
        <w:t xml:space="preserve">Сафонова М. С., Табунщик В. А., Горбунов Р. В., Горбунова Т. Ю. Тепловой баланс пушистодубовых лесов на примере Карадагского заповедника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91-92. </w:t>
      </w:r>
    </w:p>
    <w:p/>
    <w:p>
      <w:pPr/>
      <w:r>
        <w:rPr/>
        <w:t xml:space="preserve">Статьи в продолж. издании</w:t>
      </w:r>
    </w:p>
    <w:p/>
    <w:p>
      <w:pPr/>
      <w:r>
        <w:rPr/>
        <w:t xml:space="preserve">Горбунов Р. В., Табунщик В. А., Вольхин Д. А., Горбунова Т. Ю. Трансформация ландшафтно-экологических и социокультурных процессов в Горном Крыму в постсоветский период // Вопросы географии. Москва : МедиаПРЕСС, 2024. Вып. 158: Горные регионы России. С. 537-555. https://doi.org/10.24057/probl.geogr.158.19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2026-07-21T13:09:22+03:00</dcterms:created>
  <dcterms:modified xsi:type="dcterms:W3CDTF">2026-07-21T13:09:22+03:00</dcterms:modified>
</cp:coreProperties>
</file>

<file path=docProps/custom.xml><?xml version="1.0" encoding="utf-8"?>
<Properties xmlns="http://schemas.openxmlformats.org/officeDocument/2006/custom-properties" xmlns:vt="http://schemas.openxmlformats.org/officeDocument/2006/docPropsVTypes"/>
</file>