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все публикации, внесенные в базу</w:t>
      </w:r>
    </w:p>
    <w:p>
      <w:pPr/>
      <w:r>
        <w:rPr/>
        <w:t xml:space="preserve">Список сгенерирован из базы 31-10-2026 18:45</w:t>
      </w:r>
    </w:p>
    <w:p>
      <w:pPr/>
      <w:r>
        <w:rPr/>
        <w:t xml:space="preserve">Детальный онлайн отчет доступен по ссылке</w:t>
      </w:r>
    </w:p>
    <w:p>
      <w:hyperlink r:id="rId7" w:history="1">
        <w:r>
          <w:t xml:space="preserve">https://sci-info.marine-research.org/reports/grant/45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Gorbunov R. V., Lapchenko V. A., Gorbunova T. Yu., Tabunshchik V. A. Snow cover chemistry in Crimean forest ecosystems: a case study of the Karadag Nature Reserve // Биоразнообразие и устойчивое развитие. 2026. Т. 11, № 2. С. 58-78. https://doi.org/10.21072/eco.2026.11.2.06 [БС 3][РИНЦ]</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Pham C. N., Lebedev Ya. O., Drygval A. V., Gorbunov R. V., Gorbunova T. Yu., Kuznetsov A. N., Kuznetsova S. P., Nguyen D. H., Tabunshchik V., Ngo T. D. Concentrations of labile heavy metal forms in soils of Bidoup Nui Ba National Park, Southern Vietnam // Journal of Degraded and Mining Lands Management. 2026. Vol. 13, no. 4. P. 11121-11130. https://doi.org/10.15243/jdmlm.2026.134.11121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Seregin A. P., Yevseyenkov P. E., Svirin S. A., Kashirina E. S. The third contribution to the vascular flora of the Sevastopol area (the Crimea) // Flora Mediterranea. 2026. Vol. 36. P. 215-238. https://doi.org/10.7320/FlMedit36.215 [БС 3][Scopus]</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iss. 8.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Лямина Н. В., Новиков А. А. Районирование побережья северной стороны г. Севастополя на основе фитоиндикации опасных береговых процессов // Грозненский естественнонаучный бюллетень. 2026. Т. 11, № 2 (44). С. 36-43. https://doi.org/10.25744/genb.2026.44.2.006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(21), № 2. С. 161-169.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Книга, монография</w:t>
      </w:r>
    </w:p>
    <w:p/>
    <w:p>
      <w:pPr/>
      <w:r>
        <w:rPr/>
        <w:t xml:space="preserve">Chesalin M. V., Kelip A. A., Gorbunov R. V., Cherniy G. S., Gorbunova T. Yu., Jalludin M., Daher A., Djibril A. D. Atlas of perspective sites for mariculture development in the Republic of Djibouti / A. O. Kovalevsky Institute of Biology of the Southern Seas of RAS. Sevastopol : IBSS, 2026. 114 p. </w:t>
      </w:r>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Горбунов Р. В., Keita I., Фам К. Н., Горбунова Т. Ю., Фаерман А. В., Киселева М. В., Diallo A. I. P. Особенности распределения и запасы биогенных элементов в бассейне реки Фатала (Западная Африка,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33-37. https://riverconf.ibss-ras.ru/assets/docs/Сборник_тезисов_2026.pdf </w:t>
      </w:r>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Keita I., Алексеев Я. И., Горбунов Р. В., Монахова Ю. А., Шварцев А. А., Братанов Н. С., Михайлычева М. В., Фаерман А. В., Киселева М. В., Diallo A. I. P. Перестройка сетей совместной встречаемости бактерий как основа устойчивости почвенных экосистем бассейна реки Фатала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60-64. https://riverconf.ibss-ras.ru/assets/docs/Сборник_тезисов_2026.pdf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Вышкваркова Е. В., Линёва Н. П. Влияние климата на динамику NDVI в бассейнах рек ЮБК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68-71. https://riverconf.ibss-ras.ru/assets/docs/Сборник_тезисов_2026.pdf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Горбунов Р. В., Керимов И. А., Горбунова Т. Ю., Дрыгваль П. В., Линёва Н. П., Братанов Н. С., Фам К. Н., Келип А. А., Дрыгваль А. В. Геохимические аномалии в бассейнах рек Северо-Восточного Кавказа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41-45.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Вышкваркова Е. В., Горбунов Р. В., Горбунова Т. Ю., Дрыгваль А. В., Фам К. Н., Келип А. А. Анализ загрязнения воздуха диоксидом серы (SO</w:t>
      </w:r>
      <w:r>
        <w:rPr>
          <w:vertAlign w:val="subscript"/>
        </w:rPr>
        <w:t xml:space="preserve">2</w:t>
      </w:r>
      <w:r>
        <w:rPr/>
        <w:t xml:space="preserve">) в бассейне реки Эль-Аси (Оронт) в контексте вооружённого конфликта в Сирии (2019–2024 гг.)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112-115. https://riverconf.ibss-ras.ru/assets/docs/Сборник_тезисов_2026.pdf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Пространственная организация ландшафтов бассейна реки Чёрная (г. Севастополь)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80-84.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p>
      <w:pPr/>
      <w:r>
        <w:rPr/>
        <w:t xml:space="preserve">Табунщик В. А., Никифорова А. А., Сафонова М. С. Изменение растительного покрова в бассейне реки Эль-Аси (Оронт) на основе анализа космических снимков MODIS и расчете вегетационного индекса NDVI: сравнительный анализ по странам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90-94.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Игнатьева Д. А., Горбунова Т. Ю., Sow M. D., Алексеев Я. И., Горбунов Р. В., Монахова Ю. А., Шварцев А. А., Братанов Н. С., Михайлычева М. В., Фаерман А. В., Киселева М. В., Diakité S., Baldé A. M., Konaté L., Keita I., Diallo A. I. P. Структурно-функциональная организация бактериальных сообществ почв бассейна реки Фатала (Гвинейская Республика) // Биология – наука XXI века : сб. тез. 29-й Пущинской шк.-конф. молодых ученых с междунар. участием, 20–23 апреля 2026 г., Пущино, Россия. Пущино : ФИЦ ПНЦБИ РАН, 2026. С. 178-179. https://elibrary.ru/tmacnp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2026-10-31T18:45:06+03:00</dcterms:created>
  <dcterms:modified xsi:type="dcterms:W3CDTF">2026-10-31T18:45:06+03:00</dcterms:modified>
</cp:coreProperties>
</file>

<file path=docProps/custom.xml><?xml version="1.0" encoding="utf-8"?>
<Properties xmlns="http://schemas.openxmlformats.org/officeDocument/2006/custom-properties" xmlns:vt="http://schemas.openxmlformats.org/officeDocument/2006/docPropsVTypes"/>
</file>