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121102500161-4 «Закономерности организации иммунной системы промысловых гидробионтов и исследование влияния факторов внешней среды на функционирование их защитных систем»</w:t>
      </w:r>
    </w:p>
    <w:p>
      <w:pPr/>
      <w:r>
        <w:rPr/>
        <w:t xml:space="preserve">Включены публикации, внесенные в базу с 02-12-2020 по 01-12-2021</w:t>
      </w:r>
    </w:p>
    <w:p>
      <w:pPr/>
      <w:r>
        <w:rPr/>
        <w:t xml:space="preserve">Список сгенерирован из базы 30-06-2026 01:45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https://sci-info.marine-research.org/reports/grant/43/2021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Andreyeva A. Y., Kladchenko E. S., Kukhareva T. A. Shift in functional and morphological parameters of the Pacific oyster hemocytes after exposure to hypoxia // Regional Studies in Marine Science. 2021. Vol. 48. Article no. 102062 (8 p.). https://doi.org/10.1016/j.rsma.2021.102062 [БС 2][WoS][Scopus]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43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2026-06-30T01:45:55+03:00</dcterms:created>
  <dcterms:modified xsi:type="dcterms:W3CDTF">2026-06-30T01:45:55+03:00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